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4942" w:rsidRPr="008243E6" w:rsidRDefault="00D44942" w:rsidP="008243E6">
      <w:pPr>
        <w:spacing w:after="0" w:line="240" w:lineRule="auto"/>
        <w:ind w:firstLine="709"/>
        <w:jc w:val="center"/>
        <w:rPr>
          <w:b/>
          <w:szCs w:val="28"/>
        </w:rPr>
      </w:pPr>
      <w:r w:rsidRPr="008243E6">
        <w:rPr>
          <w:b/>
          <w:szCs w:val="28"/>
        </w:rPr>
        <w:t>Бланки протоколов апелляционного комплекта</w:t>
      </w:r>
    </w:p>
    <w:p w:rsidR="008243E6" w:rsidRDefault="008243E6" w:rsidP="008243E6">
      <w:pPr>
        <w:spacing w:after="0" w:line="240" w:lineRule="auto"/>
        <w:ind w:firstLine="709"/>
        <w:jc w:val="center"/>
        <w:rPr>
          <w:b/>
          <w:i/>
          <w:szCs w:val="28"/>
        </w:rPr>
      </w:pPr>
    </w:p>
    <w:p w:rsidR="00D44942" w:rsidRDefault="00D44942" w:rsidP="008243E6">
      <w:pPr>
        <w:spacing w:after="0" w:line="240" w:lineRule="auto"/>
        <w:ind w:firstLine="709"/>
        <w:rPr>
          <w:noProof/>
          <w:lang w:eastAsia="ru-RU"/>
        </w:rPr>
      </w:pPr>
      <w:r>
        <w:rPr>
          <w:noProof/>
          <w:lang w:eastAsia="ru-RU"/>
        </w:rPr>
        <w:t xml:space="preserve">В комплект входят бланки форм: </w:t>
      </w:r>
      <w:r w:rsidRPr="00BA4C7A">
        <w:rPr>
          <w:szCs w:val="28"/>
        </w:rPr>
        <w:t>2-АП, 2-АП-1, 2-АП-2, 2-АП-3, 2-АП-4, У-33</w:t>
      </w:r>
      <w:r w:rsidR="009D7FE9">
        <w:rPr>
          <w:szCs w:val="28"/>
        </w:rPr>
        <w:t>.</w:t>
      </w:r>
    </w:p>
    <w:p w:rsidR="00D44942" w:rsidRPr="00BA4C7A" w:rsidRDefault="00D44942" w:rsidP="008243E6">
      <w:pPr>
        <w:spacing w:after="0" w:line="240" w:lineRule="auto"/>
        <w:ind w:firstLine="709"/>
        <w:jc w:val="both"/>
        <w:rPr>
          <w:szCs w:val="28"/>
        </w:rPr>
      </w:pPr>
      <w:r w:rsidRPr="00D44942">
        <w:rPr>
          <w:b/>
          <w:szCs w:val="28"/>
        </w:rPr>
        <w:t>Протокол 2-АП</w:t>
      </w:r>
      <w:r w:rsidRPr="00BA4C7A">
        <w:rPr>
          <w:szCs w:val="28"/>
        </w:rPr>
        <w:t xml:space="preserve"> является основным протоколом рассмотрения апелляции, который отражает внесённые изменения и решения конфликтной комиссии.</w:t>
      </w:r>
    </w:p>
    <w:p w:rsidR="008243E6" w:rsidRDefault="008243E6" w:rsidP="008243E6">
      <w:pPr>
        <w:spacing w:after="0" w:line="240" w:lineRule="auto"/>
        <w:ind w:firstLine="709"/>
        <w:jc w:val="both"/>
        <w:rPr>
          <w:i/>
          <w:szCs w:val="28"/>
          <w:u w:val="single"/>
        </w:rPr>
      </w:pPr>
    </w:p>
    <w:p w:rsidR="00D44942" w:rsidRPr="006150AF" w:rsidRDefault="00D44942" w:rsidP="008243E6">
      <w:pPr>
        <w:spacing w:after="0" w:line="240" w:lineRule="auto"/>
        <w:ind w:firstLine="709"/>
        <w:jc w:val="both"/>
        <w:rPr>
          <w:i/>
          <w:szCs w:val="28"/>
          <w:u w:val="single"/>
        </w:rPr>
      </w:pPr>
      <w:r w:rsidRPr="006150AF">
        <w:rPr>
          <w:i/>
          <w:szCs w:val="28"/>
          <w:u w:val="single"/>
        </w:rPr>
        <w:t>Протокол 2-АП имеет 4 приложения:</w:t>
      </w:r>
    </w:p>
    <w:p w:rsidR="00D44942" w:rsidRPr="00BA4C7A" w:rsidRDefault="00D44942" w:rsidP="008243E6">
      <w:pPr>
        <w:spacing w:after="0" w:line="240" w:lineRule="auto"/>
        <w:ind w:firstLine="709"/>
        <w:jc w:val="both"/>
        <w:rPr>
          <w:szCs w:val="28"/>
        </w:rPr>
      </w:pPr>
      <w:r w:rsidRPr="00D44942">
        <w:rPr>
          <w:b/>
          <w:szCs w:val="28"/>
        </w:rPr>
        <w:t>2-АП-1</w:t>
      </w:r>
      <w:r w:rsidRPr="00BA4C7A">
        <w:rPr>
          <w:szCs w:val="28"/>
        </w:rPr>
        <w:t xml:space="preserve"> отражает изменения, связанные с неверным распознаванием символов в заданиях с кратким ответом (эти ответы проверяются автоматизировано, поэтому конфликтная комиссия не устанавливает правильность ответа, а только констатирует факт правильного или неправильного распознавания</w:t>
      </w:r>
      <w:r w:rsidR="006150AF">
        <w:rPr>
          <w:szCs w:val="28"/>
        </w:rPr>
        <w:t>)</w:t>
      </w:r>
      <w:r w:rsidRPr="00BA4C7A">
        <w:rPr>
          <w:szCs w:val="28"/>
        </w:rPr>
        <w:t>.</w:t>
      </w:r>
    </w:p>
    <w:p w:rsidR="00D44942" w:rsidRPr="00BA4C7A" w:rsidRDefault="00D44942" w:rsidP="008243E6">
      <w:pPr>
        <w:spacing w:after="0" w:line="240" w:lineRule="auto"/>
        <w:ind w:firstLine="709"/>
        <w:jc w:val="both"/>
        <w:rPr>
          <w:szCs w:val="28"/>
        </w:rPr>
      </w:pPr>
      <w:r w:rsidRPr="00D44942">
        <w:rPr>
          <w:b/>
          <w:szCs w:val="28"/>
        </w:rPr>
        <w:t>2-АП-2</w:t>
      </w:r>
      <w:r w:rsidRPr="00BA4C7A">
        <w:rPr>
          <w:szCs w:val="28"/>
        </w:rPr>
        <w:t xml:space="preserve"> отражает изменения в оценивании заданий с развёрнутым ответом. В него вносятся как сами изменения в оценивании, так и обоснование этих изменений.</w:t>
      </w:r>
    </w:p>
    <w:p w:rsidR="00D44942" w:rsidRPr="00BA4C7A" w:rsidRDefault="00D44942" w:rsidP="008243E6">
      <w:pPr>
        <w:spacing w:after="0" w:line="240" w:lineRule="auto"/>
        <w:ind w:firstLine="709"/>
        <w:jc w:val="both"/>
        <w:rPr>
          <w:szCs w:val="28"/>
        </w:rPr>
      </w:pPr>
      <w:r w:rsidRPr="00D44942">
        <w:rPr>
          <w:b/>
          <w:szCs w:val="28"/>
        </w:rPr>
        <w:t>2-АП-3</w:t>
      </w:r>
      <w:r w:rsidRPr="00BA4C7A">
        <w:rPr>
          <w:szCs w:val="28"/>
        </w:rPr>
        <w:t xml:space="preserve"> отражает изменения в оценивании заданий части «Говорение» в ЕГЭ по иностранным языкам. В него вносятся как сами изменения в оценивании, так и обоснование этих изменений.</w:t>
      </w:r>
    </w:p>
    <w:p w:rsidR="00D44942" w:rsidRPr="008243E6" w:rsidRDefault="00D44942" w:rsidP="008243E6">
      <w:pPr>
        <w:spacing w:after="0" w:line="240" w:lineRule="auto"/>
        <w:ind w:firstLine="709"/>
        <w:jc w:val="both"/>
        <w:rPr>
          <w:szCs w:val="28"/>
        </w:rPr>
      </w:pPr>
      <w:r w:rsidRPr="00D44942">
        <w:rPr>
          <w:b/>
          <w:szCs w:val="28"/>
        </w:rPr>
        <w:t>2-АП-4</w:t>
      </w:r>
      <w:r w:rsidRPr="00BA4C7A">
        <w:rPr>
          <w:szCs w:val="28"/>
        </w:rPr>
        <w:t xml:space="preserve"> является информационным и показывает детальную оценку работы по каждому заданию с кратким ответом и по каждой позиции оценивания заданий с развёрнутым ответом и устных заданий.</w:t>
      </w:r>
    </w:p>
    <w:p w:rsidR="004663F9" w:rsidRPr="004663F9" w:rsidRDefault="004663F9" w:rsidP="008243E6">
      <w:pPr>
        <w:spacing w:after="0" w:line="240" w:lineRule="auto"/>
        <w:ind w:firstLine="709"/>
        <w:jc w:val="both"/>
        <w:rPr>
          <w:szCs w:val="28"/>
        </w:rPr>
      </w:pPr>
      <w:r w:rsidRPr="004663F9">
        <w:rPr>
          <w:b/>
          <w:szCs w:val="28"/>
        </w:rPr>
        <w:t xml:space="preserve">У-33 </w:t>
      </w:r>
      <w:r w:rsidRPr="004663F9">
        <w:rPr>
          <w:szCs w:val="28"/>
        </w:rPr>
        <w:t>является уведомление</w:t>
      </w:r>
      <w:r>
        <w:rPr>
          <w:szCs w:val="28"/>
        </w:rPr>
        <w:t>м</w:t>
      </w:r>
      <w:r w:rsidRPr="004663F9">
        <w:rPr>
          <w:szCs w:val="28"/>
        </w:rPr>
        <w:t xml:space="preserve"> по итогам рассмотрения апелляции</w:t>
      </w:r>
      <w:r w:rsidR="006150AF">
        <w:rPr>
          <w:szCs w:val="28"/>
        </w:rPr>
        <w:t xml:space="preserve">, </w:t>
      </w:r>
      <w:r w:rsidR="008243E6">
        <w:rPr>
          <w:szCs w:val="28"/>
        </w:rPr>
        <w:t>заполняется в</w:t>
      </w:r>
      <w:r w:rsidR="006150AF">
        <w:rPr>
          <w:szCs w:val="28"/>
        </w:rPr>
        <w:t xml:space="preserve"> 2-х экземплярах.</w:t>
      </w:r>
    </w:p>
    <w:p w:rsidR="00D44942" w:rsidRDefault="00D44942" w:rsidP="00D44942">
      <w:pPr>
        <w:jc w:val="both"/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D44942" w:rsidRDefault="00D44942" w:rsidP="00D44942">
      <w:pPr>
        <w:rPr>
          <w:noProof/>
          <w:lang w:eastAsia="ru-RU"/>
        </w:rPr>
      </w:pPr>
    </w:p>
    <w:p w:rsidR="006150AF" w:rsidRDefault="006150AF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152211" w:rsidRDefault="00ED0E30" w:rsidP="00194EDB">
      <w:pPr>
        <w:spacing w:after="0" w:line="240" w:lineRule="auto"/>
        <w:jc w:val="center"/>
        <w:rPr>
          <w:b/>
          <w:szCs w:val="28"/>
        </w:rPr>
      </w:pPr>
      <w:r w:rsidRPr="00D44942">
        <w:rPr>
          <w:b/>
          <w:szCs w:val="28"/>
        </w:rPr>
        <w:lastRenderedPageBreak/>
        <w:t>Протокол 2-АП</w:t>
      </w:r>
      <w:r>
        <w:rPr>
          <w:b/>
          <w:szCs w:val="28"/>
        </w:rPr>
        <w:t>.</w:t>
      </w:r>
    </w:p>
    <w:p w:rsidR="00D44942" w:rsidRPr="000B37D5" w:rsidRDefault="00ED0E30" w:rsidP="00152211">
      <w:pPr>
        <w:spacing w:after="0" w:line="240" w:lineRule="auto"/>
        <w:rPr>
          <w:noProof/>
          <w:color w:val="FF0000"/>
          <w:lang w:eastAsia="ru-RU"/>
        </w:rPr>
      </w:pPr>
      <w:r w:rsidRPr="000B37D5">
        <w:rPr>
          <w:color w:val="FF0000"/>
          <w:szCs w:val="28"/>
        </w:rPr>
        <w:t>Выделенные области протокола заполняются апеллянтом</w:t>
      </w:r>
      <w:r w:rsidR="00152211" w:rsidRPr="000B37D5">
        <w:rPr>
          <w:color w:val="FF0000"/>
          <w:szCs w:val="28"/>
        </w:rPr>
        <w:t>.</w:t>
      </w:r>
    </w:p>
    <w:p w:rsidR="00102D57" w:rsidRDefault="003D6A3E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3755390</wp:posOffset>
                </wp:positionH>
                <wp:positionV relativeFrom="paragraph">
                  <wp:posOffset>878840</wp:posOffset>
                </wp:positionV>
                <wp:extent cx="1533525" cy="542925"/>
                <wp:effectExtent l="0" t="0" r="28575" b="28575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3525" cy="542925"/>
                        </a:xfrm>
                        <a:prstGeom prst="round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1CCC60D" id="Скругленный прямоугольник 16" o:spid="_x0000_s1026" style="position:absolute;margin-left:295.7pt;margin-top:69.2pt;width:120.75pt;height:42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" filled="f" strokecolor="red" strokeweight="2pt">
                <v:stroke joinstyle="miter"/>
              </v:roundrect>
            </w:pict>
          </mc:Fallback>
        </mc:AlternateContent>
      </w:r>
      <w:r w:rsidR="0015221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478790</wp:posOffset>
                </wp:positionH>
                <wp:positionV relativeFrom="paragraph">
                  <wp:posOffset>4041775</wp:posOffset>
                </wp:positionV>
                <wp:extent cx="5334000" cy="1314450"/>
                <wp:effectExtent l="19050" t="19050" r="19050" b="19050"/>
                <wp:wrapNone/>
                <wp:docPr id="11" name="Скругленный 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1314450"/>
                        </a:xfrm>
                        <a:prstGeom prst="roundRect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99EE2A" id="Скругленный прямоугольник 11" o:spid="_x0000_s1026" style="position:absolute;margin-left:37.7pt;margin-top:318.25pt;width:420pt;height:10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" filled="f" strokecolor="red" strokeweight="2.5pt">
                <v:stroke joinstyle="miter"/>
              </v:roundrect>
            </w:pict>
          </mc:Fallback>
        </mc:AlternateContent>
      </w:r>
      <w:r w:rsidR="00D44942">
        <w:rPr>
          <w:noProof/>
          <w:lang w:eastAsia="ru-RU"/>
        </w:rPr>
        <w:drawing>
          <wp:inline distT="0" distB="0" distL="0" distR="0" wp14:anchorId="7CAF66F5" wp14:editId="5867F5A0">
            <wp:extent cx="6480175" cy="9170035"/>
            <wp:effectExtent l="0" t="0" r="0" b="0"/>
            <wp:docPr id="3074" name="Picture 2" descr="D:\YandexDisk\ФЦТ\Проекты\Обучение Ф-02\2018 Руководители и члены конфликтных комиссий\Материалы\2-А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D:\YandexDisk\ФЦТ\Проекты\Обучение Ф-02\2018 Руководители и члены конфликтных комиссий\Материалы\2-АП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7003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102D57">
        <w:rPr>
          <w:noProof/>
          <w:lang w:eastAsia="ru-RU"/>
        </w:rPr>
        <w:br w:type="page"/>
      </w:r>
    </w:p>
    <w:p w:rsidR="00D44942" w:rsidRPr="00902583" w:rsidRDefault="00902583" w:rsidP="00194EDB">
      <w:pPr>
        <w:jc w:val="center"/>
        <w:rPr>
          <w:b/>
          <w:noProof/>
          <w:lang w:eastAsia="ru-RU"/>
        </w:rPr>
      </w:pPr>
      <w:r w:rsidRPr="00902583">
        <w:rPr>
          <w:b/>
          <w:noProof/>
          <w:lang w:eastAsia="ru-RU"/>
        </w:rPr>
        <w:lastRenderedPageBreak/>
        <w:t>Протокол 2-АП-1</w:t>
      </w:r>
    </w:p>
    <w:p w:rsidR="00DF22A1" w:rsidRDefault="00DF22A1">
      <w:r>
        <w:rPr>
          <w:noProof/>
          <w:lang w:eastAsia="ru-RU"/>
        </w:rPr>
        <w:drawing>
          <wp:inline distT="0" distB="0" distL="0" distR="0" wp14:anchorId="177B1E36" wp14:editId="36C87BB6">
            <wp:extent cx="6300470" cy="8916035"/>
            <wp:effectExtent l="0" t="0" r="508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1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D57" w:rsidRDefault="00102D57">
      <w:r>
        <w:br w:type="page"/>
      </w:r>
    </w:p>
    <w:p w:rsidR="00102D57" w:rsidRDefault="00102D57" w:rsidP="00194EDB">
      <w:pPr>
        <w:spacing w:after="0" w:line="240" w:lineRule="auto"/>
        <w:jc w:val="center"/>
        <w:rPr>
          <w:b/>
          <w:szCs w:val="28"/>
        </w:rPr>
      </w:pPr>
      <w:r w:rsidRPr="00D44942">
        <w:rPr>
          <w:b/>
          <w:szCs w:val="28"/>
        </w:rPr>
        <w:lastRenderedPageBreak/>
        <w:t>Протокол 2-АП</w:t>
      </w:r>
      <w:r>
        <w:rPr>
          <w:b/>
          <w:szCs w:val="28"/>
        </w:rPr>
        <w:t>-2</w:t>
      </w:r>
    </w:p>
    <w:p w:rsidR="00102D57" w:rsidRPr="000B37D5" w:rsidRDefault="00102D57" w:rsidP="00102D57">
      <w:pPr>
        <w:spacing w:after="0" w:line="240" w:lineRule="auto"/>
        <w:rPr>
          <w:noProof/>
          <w:color w:val="FF0000"/>
          <w:lang w:eastAsia="ru-RU"/>
        </w:rPr>
      </w:pPr>
      <w:r w:rsidRPr="000B37D5">
        <w:rPr>
          <w:color w:val="FF0000"/>
          <w:szCs w:val="28"/>
        </w:rPr>
        <w:t>Выделенные области протокола заполняются апеллянтом.</w:t>
      </w:r>
    </w:p>
    <w:p w:rsidR="00102D57" w:rsidRDefault="000B37D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F24121" wp14:editId="45B945C3">
                <wp:simplePos x="0" y="0"/>
                <wp:positionH relativeFrom="column">
                  <wp:posOffset>250190</wp:posOffset>
                </wp:positionH>
                <wp:positionV relativeFrom="paragraph">
                  <wp:posOffset>8041640</wp:posOffset>
                </wp:positionV>
                <wp:extent cx="6090920" cy="809625"/>
                <wp:effectExtent l="19050" t="19050" r="24130" b="28575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0920" cy="809625"/>
                        </a:xfrm>
                        <a:prstGeom prst="roundRect">
                          <a:avLst/>
                        </a:prstGeom>
                        <a:noFill/>
                        <a:ln w="317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FC61C0" id="Скругленный прямоугольник 12" o:spid="_x0000_s1026" style="position:absolute;margin-left:19.7pt;margin-top:633.2pt;width:479.6pt;height:6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" filled="f" strokecolor="red" strokeweight="2.5pt">
                <v:stroke joinstyle="miter"/>
              </v:roundrect>
            </w:pict>
          </mc:Fallback>
        </mc:AlternateContent>
      </w:r>
      <w:r w:rsidR="00DF22A1" w:rsidRPr="00DF22A1">
        <w:rPr>
          <w:noProof/>
          <w:lang w:eastAsia="ru-RU"/>
        </w:rPr>
        <w:t xml:space="preserve"> </w:t>
      </w:r>
      <w:r w:rsidR="00DF22A1">
        <w:rPr>
          <w:noProof/>
          <w:lang w:eastAsia="ru-RU"/>
        </w:rPr>
        <w:drawing>
          <wp:inline distT="0" distB="0" distL="0" distR="0" wp14:anchorId="694B8BB2" wp14:editId="1994C272">
            <wp:extent cx="6300470" cy="8916035"/>
            <wp:effectExtent l="0" t="0" r="508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1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2D57">
        <w:br w:type="page"/>
      </w:r>
    </w:p>
    <w:p w:rsidR="00902583" w:rsidRDefault="00102D57" w:rsidP="00194EDB">
      <w:pPr>
        <w:spacing w:after="0" w:line="240" w:lineRule="auto"/>
        <w:jc w:val="center"/>
        <w:rPr>
          <w:b/>
          <w:szCs w:val="28"/>
        </w:rPr>
      </w:pPr>
      <w:r w:rsidRPr="00D44942">
        <w:rPr>
          <w:b/>
          <w:szCs w:val="28"/>
        </w:rPr>
        <w:lastRenderedPageBreak/>
        <w:t>Протокол 2-АП</w:t>
      </w:r>
      <w:r>
        <w:rPr>
          <w:b/>
          <w:szCs w:val="28"/>
        </w:rPr>
        <w:t>-3. Для УСТНОЙ части</w:t>
      </w:r>
    </w:p>
    <w:p w:rsidR="00902583" w:rsidRDefault="00902583" w:rsidP="00102D57">
      <w:pPr>
        <w:spacing w:after="0" w:line="240" w:lineRule="auto"/>
        <w:rPr>
          <w:color w:val="FF0000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C77385" wp14:editId="40A78F4E">
                <wp:simplePos x="0" y="0"/>
                <wp:positionH relativeFrom="column">
                  <wp:posOffset>50165</wp:posOffset>
                </wp:positionH>
                <wp:positionV relativeFrom="paragraph">
                  <wp:posOffset>7169785</wp:posOffset>
                </wp:positionV>
                <wp:extent cx="6090920" cy="809625"/>
                <wp:effectExtent l="19050" t="19050" r="24130" b="28575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0920" cy="809625"/>
                        </a:xfrm>
                        <a:prstGeom prst="roundRect">
                          <a:avLst/>
                        </a:prstGeom>
                        <a:noFill/>
                        <a:ln w="317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920EAF" id="Скругленный прямоугольник 13" o:spid="_x0000_s1026" style="position:absolute;margin-left:3.95pt;margin-top:564.55pt;width:479.6pt;height:6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" filled="f" strokecolor="red" strokeweight="2.5pt">
                <v:stroke joinstyle="miter"/>
              </v:roundrect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8239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207010</wp:posOffset>
            </wp:positionV>
            <wp:extent cx="6138545" cy="8686800"/>
            <wp:effectExtent l="0" t="0" r="0" b="0"/>
            <wp:wrapTopAndBottom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8545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2D57" w:rsidRPr="000B37D5">
        <w:rPr>
          <w:color w:val="FF0000"/>
          <w:szCs w:val="28"/>
        </w:rPr>
        <w:t>Выделенные области протокола заполняются апеллянтом.</w:t>
      </w:r>
    </w:p>
    <w:p w:rsidR="00902583" w:rsidRDefault="00902583" w:rsidP="00902583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902583" w:rsidRDefault="00902583" w:rsidP="00194EDB">
      <w:pPr>
        <w:jc w:val="center"/>
        <w:rPr>
          <w:noProof/>
          <w:lang w:eastAsia="ru-RU"/>
        </w:rPr>
      </w:pPr>
      <w:r w:rsidRPr="00902583">
        <w:rPr>
          <w:b/>
          <w:noProof/>
          <w:lang w:eastAsia="ru-RU"/>
        </w:rPr>
        <w:lastRenderedPageBreak/>
        <w:t>Протокол 2-АП-4</w:t>
      </w:r>
      <w:r>
        <w:rPr>
          <w:noProof/>
          <w:lang w:eastAsia="ru-RU"/>
        </w:rPr>
        <w:drawing>
          <wp:inline distT="0" distB="0" distL="0" distR="0" wp14:anchorId="72AACD23" wp14:editId="1D8C9F7E">
            <wp:extent cx="6300470" cy="8916035"/>
            <wp:effectExtent l="0" t="0" r="508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1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583" w:rsidRDefault="00902583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902583" w:rsidRDefault="00902583" w:rsidP="00194EDB">
      <w:pPr>
        <w:spacing w:after="0" w:line="240" w:lineRule="auto"/>
        <w:jc w:val="center"/>
        <w:rPr>
          <w:noProof/>
          <w:lang w:eastAsia="ru-RU"/>
        </w:rPr>
      </w:pPr>
      <w:r w:rsidRPr="00902583">
        <w:rPr>
          <w:b/>
          <w:noProof/>
          <w:lang w:eastAsia="ru-RU"/>
        </w:rPr>
        <w:lastRenderedPageBreak/>
        <w:t>У-33.</w:t>
      </w:r>
      <w:r>
        <w:rPr>
          <w:b/>
          <w:noProof/>
          <w:lang w:eastAsia="ru-RU"/>
        </w:rPr>
        <w:t xml:space="preserve"> </w:t>
      </w:r>
      <w:r w:rsidRPr="00902583">
        <w:rPr>
          <w:noProof/>
          <w:lang w:eastAsia="ru-RU"/>
        </w:rPr>
        <w:t>Уведомление</w:t>
      </w:r>
      <w:r>
        <w:rPr>
          <w:b/>
          <w:noProof/>
          <w:lang w:eastAsia="ru-RU"/>
        </w:rPr>
        <w:t xml:space="preserve"> з</w:t>
      </w:r>
      <w:r w:rsidRPr="00902583">
        <w:rPr>
          <w:noProof/>
          <w:lang w:eastAsia="ru-RU"/>
        </w:rPr>
        <w:t>аполняется в 2-х экземплярах</w:t>
      </w:r>
      <w:r w:rsidR="00CE01FC">
        <w:rPr>
          <w:noProof/>
          <w:lang w:eastAsia="ru-RU"/>
        </w:rPr>
        <w:t>,</w:t>
      </w:r>
      <w:r>
        <w:rPr>
          <w:noProof/>
          <w:lang w:eastAsia="ru-RU"/>
        </w:rPr>
        <w:t xml:space="preserve"> </w:t>
      </w:r>
      <w:r w:rsidR="00CE01FC">
        <w:rPr>
          <w:noProof/>
          <w:lang w:eastAsia="ru-RU"/>
        </w:rPr>
        <w:t>о</w:t>
      </w:r>
      <w:r>
        <w:rPr>
          <w:noProof/>
          <w:lang w:eastAsia="ru-RU"/>
        </w:rPr>
        <w:t>дин - остается у апеллянта.</w:t>
      </w:r>
    </w:p>
    <w:p w:rsidR="00902583" w:rsidRDefault="00902583" w:rsidP="00902583">
      <w:pPr>
        <w:spacing w:after="0" w:line="240" w:lineRule="auto"/>
        <w:rPr>
          <w:noProof/>
          <w:lang w:eastAsia="ru-RU"/>
        </w:rPr>
      </w:pPr>
      <w:r>
        <w:rPr>
          <w:color w:val="FF0000"/>
          <w:szCs w:val="28"/>
        </w:rPr>
        <w:t>В</w:t>
      </w:r>
      <w:r w:rsidRPr="000B37D5">
        <w:rPr>
          <w:color w:val="FF0000"/>
          <w:szCs w:val="28"/>
        </w:rPr>
        <w:t>ыделенные области протокола заполняются апеллянтом.</w:t>
      </w:r>
    </w:p>
    <w:p w:rsidR="00902583" w:rsidRDefault="00902583" w:rsidP="0090258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F0D9A56" wp14:editId="07E6BDEC">
                <wp:simplePos x="0" y="0"/>
                <wp:positionH relativeFrom="column">
                  <wp:posOffset>1097915</wp:posOffset>
                </wp:positionH>
                <wp:positionV relativeFrom="paragraph">
                  <wp:posOffset>678815</wp:posOffset>
                </wp:positionV>
                <wp:extent cx="4279900" cy="1866900"/>
                <wp:effectExtent l="19050" t="19050" r="25400" b="19050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9900" cy="1866900"/>
                        </a:xfrm>
                        <a:prstGeom prst="roundRect">
                          <a:avLst/>
                        </a:prstGeom>
                        <a:noFill/>
                        <a:ln w="317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BC2D3C" id="Скругленный прямоугольник 15" o:spid="_x0000_s1026" style="position:absolute;margin-left:86.45pt;margin-top:53.45pt;width:337pt;height:14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" filled="f" strokecolor="red" strokeweight="2.5pt">
                <v:stroke joinstyle="miter"/>
              </v:roundrect>
            </w:pict>
          </mc:Fallback>
        </mc:AlternateContent>
      </w:r>
      <w:r w:rsidR="000B37D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C77385" wp14:editId="40A78F4E">
                <wp:simplePos x="0" y="0"/>
                <wp:positionH relativeFrom="column">
                  <wp:posOffset>1021715</wp:posOffset>
                </wp:positionH>
                <wp:positionV relativeFrom="paragraph">
                  <wp:posOffset>8193405</wp:posOffset>
                </wp:positionV>
                <wp:extent cx="4371975" cy="1162050"/>
                <wp:effectExtent l="19050" t="19050" r="28575" b="19050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1162050"/>
                        </a:xfrm>
                        <a:prstGeom prst="roundRect">
                          <a:avLst/>
                        </a:prstGeom>
                        <a:noFill/>
                        <a:ln w="317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D07533" id="Скругленный прямоугольник 14" o:spid="_x0000_s1026" style="position:absolute;margin-left:80.45pt;margin-top:645.15pt;width:344.25pt;height:9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" filled="f" strokecolor="red" strokeweight="2.5pt">
                <v:stroke joinstyle="miter"/>
              </v:roundrect>
            </w:pict>
          </mc:Fallback>
        </mc:AlternateContent>
      </w:r>
      <w:r w:rsidR="00E14AA8">
        <w:rPr>
          <w:noProof/>
          <w:lang w:eastAsia="ru-RU"/>
        </w:rPr>
        <w:drawing>
          <wp:inline distT="0" distB="0" distL="0" distR="0" wp14:anchorId="7F091B2D" wp14:editId="481896D4">
            <wp:extent cx="4280415" cy="9286875"/>
            <wp:effectExtent l="0" t="0" r="635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26" t="2776" r="17758" b="5669"/>
                    <a:stretch/>
                  </pic:blipFill>
                  <pic:spPr bwMode="auto">
                    <a:xfrm>
                      <a:off x="0" y="0"/>
                      <a:ext cx="4296839" cy="9322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02583" w:rsidSect="008148D9">
      <w:pgSz w:w="11906" w:h="16838"/>
      <w:pgMar w:top="567" w:right="850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Cyr">
    <w:panose1 w:val="020B0604020202020204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2A1"/>
    <w:rsid w:val="000B37D5"/>
    <w:rsid w:val="000D7336"/>
    <w:rsid w:val="00102D57"/>
    <w:rsid w:val="00152211"/>
    <w:rsid w:val="00194EDB"/>
    <w:rsid w:val="002B70B1"/>
    <w:rsid w:val="003D6A3E"/>
    <w:rsid w:val="004663F9"/>
    <w:rsid w:val="005E44E5"/>
    <w:rsid w:val="006150AF"/>
    <w:rsid w:val="008148D9"/>
    <w:rsid w:val="008243E6"/>
    <w:rsid w:val="00902583"/>
    <w:rsid w:val="009D7FE9"/>
    <w:rsid w:val="009F6ABB"/>
    <w:rsid w:val="00A62826"/>
    <w:rsid w:val="00AC5C52"/>
    <w:rsid w:val="00CE01FC"/>
    <w:rsid w:val="00D44942"/>
    <w:rsid w:val="00DA54EA"/>
    <w:rsid w:val="00DF22A1"/>
    <w:rsid w:val="00E14AA8"/>
    <w:rsid w:val="00ED0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8ADBAD"/>
  <w15:chartTrackingRefBased/>
  <w15:docId w15:val="{A493D675-07D2-4250-B54B-0191A939C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8148D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8148D9"/>
    <w:rPr>
      <w:color w:val="800080"/>
      <w:u w:val="single"/>
    </w:rPr>
  </w:style>
  <w:style w:type="paragraph" w:customStyle="1" w:styleId="xl88">
    <w:name w:val="xl88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89">
    <w:name w:val="xl89"/>
    <w:basedOn w:val="a"/>
    <w:rsid w:val="008148D9"/>
    <w:pPr>
      <w:spacing w:before="100" w:beforeAutospacing="1" w:after="100" w:afterAutospacing="1" w:line="240" w:lineRule="auto"/>
      <w:textAlignment w:val="center"/>
    </w:pPr>
    <w:rPr>
      <w:rFonts w:ascii="Arial Cyr" w:eastAsia="Times New Roman" w:hAnsi="Arial Cyr" w:cs="Times New Roman"/>
      <w:color w:val="002060"/>
      <w:sz w:val="16"/>
      <w:szCs w:val="16"/>
      <w:lang w:eastAsia="ru-RU"/>
    </w:rPr>
  </w:style>
  <w:style w:type="paragraph" w:customStyle="1" w:styleId="xl90">
    <w:name w:val="xl90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1">
    <w:name w:val="xl91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2">
    <w:name w:val="xl92"/>
    <w:basedOn w:val="a"/>
    <w:rsid w:val="008148D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3">
    <w:name w:val="xl93"/>
    <w:basedOn w:val="a"/>
    <w:rsid w:val="008148D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4">
    <w:name w:val="xl94"/>
    <w:basedOn w:val="a"/>
    <w:rsid w:val="008148D9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5">
    <w:name w:val="xl95"/>
    <w:basedOn w:val="a"/>
    <w:rsid w:val="008148D9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6">
    <w:name w:val="xl96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97">
    <w:name w:val="xl97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2060"/>
      <w:sz w:val="18"/>
      <w:szCs w:val="18"/>
      <w:lang w:eastAsia="ru-RU"/>
    </w:rPr>
  </w:style>
  <w:style w:type="paragraph" w:customStyle="1" w:styleId="xl98">
    <w:name w:val="xl98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18"/>
      <w:szCs w:val="18"/>
      <w:lang w:eastAsia="ru-RU"/>
    </w:rPr>
  </w:style>
  <w:style w:type="paragraph" w:customStyle="1" w:styleId="xl99">
    <w:name w:val="xl99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18"/>
      <w:szCs w:val="18"/>
      <w:lang w:eastAsia="ru-RU"/>
    </w:rPr>
  </w:style>
  <w:style w:type="paragraph" w:customStyle="1" w:styleId="xl100">
    <w:name w:val="xl100"/>
    <w:basedOn w:val="a"/>
    <w:rsid w:val="008148D9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1">
    <w:name w:val="xl101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2">
    <w:name w:val="xl102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18"/>
      <w:szCs w:val="18"/>
      <w:lang w:eastAsia="ru-RU"/>
    </w:rPr>
  </w:style>
  <w:style w:type="paragraph" w:customStyle="1" w:styleId="xl103">
    <w:name w:val="xl103"/>
    <w:basedOn w:val="a"/>
    <w:rsid w:val="008148D9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4">
    <w:name w:val="xl104"/>
    <w:basedOn w:val="a"/>
    <w:rsid w:val="008148D9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5">
    <w:name w:val="xl105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14"/>
      <w:szCs w:val="14"/>
      <w:lang w:eastAsia="ru-RU"/>
    </w:rPr>
  </w:style>
  <w:style w:type="paragraph" w:customStyle="1" w:styleId="xl106">
    <w:name w:val="xl106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14"/>
      <w:szCs w:val="14"/>
      <w:lang w:eastAsia="ru-RU"/>
    </w:rPr>
  </w:style>
  <w:style w:type="paragraph" w:customStyle="1" w:styleId="xl107">
    <w:name w:val="xl107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8">
    <w:name w:val="xl108"/>
    <w:basedOn w:val="a"/>
    <w:rsid w:val="008148D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09">
    <w:name w:val="xl109"/>
    <w:basedOn w:val="a"/>
    <w:rsid w:val="008148D9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14"/>
      <w:szCs w:val="14"/>
      <w:lang w:eastAsia="ru-RU"/>
    </w:rPr>
  </w:style>
  <w:style w:type="paragraph" w:customStyle="1" w:styleId="xl110">
    <w:name w:val="xl110"/>
    <w:basedOn w:val="a"/>
    <w:rsid w:val="008148D9"/>
    <w:pPr>
      <w:spacing w:before="100" w:beforeAutospacing="1" w:after="100" w:afterAutospacing="1" w:line="240" w:lineRule="auto"/>
      <w:textAlignment w:val="top"/>
    </w:pPr>
    <w:rPr>
      <w:rFonts w:eastAsia="Times New Roman" w:cs="Times New Roman"/>
      <w:i/>
      <w:iCs/>
      <w:color w:val="002060"/>
      <w:sz w:val="24"/>
      <w:szCs w:val="24"/>
      <w:lang w:eastAsia="ru-RU"/>
    </w:rPr>
  </w:style>
  <w:style w:type="paragraph" w:customStyle="1" w:styleId="xl111">
    <w:name w:val="xl111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2060"/>
      <w:sz w:val="18"/>
      <w:szCs w:val="18"/>
      <w:lang w:eastAsia="ru-RU"/>
    </w:rPr>
  </w:style>
  <w:style w:type="paragraph" w:customStyle="1" w:styleId="xl112">
    <w:name w:val="xl112"/>
    <w:basedOn w:val="a"/>
    <w:rsid w:val="008148D9"/>
    <w:pPr>
      <w:spacing w:before="100" w:beforeAutospacing="1" w:after="100" w:afterAutospacing="1" w:line="240" w:lineRule="auto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13">
    <w:name w:val="xl113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16"/>
      <w:szCs w:val="16"/>
      <w:lang w:eastAsia="ru-RU"/>
    </w:rPr>
  </w:style>
  <w:style w:type="paragraph" w:customStyle="1" w:styleId="xl114">
    <w:name w:val="xl114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2060"/>
      <w:sz w:val="24"/>
      <w:szCs w:val="24"/>
      <w:lang w:eastAsia="ru-RU"/>
    </w:rPr>
  </w:style>
  <w:style w:type="paragraph" w:customStyle="1" w:styleId="xl115">
    <w:name w:val="xl115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16">
    <w:name w:val="xl116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2060"/>
      <w:sz w:val="20"/>
      <w:szCs w:val="20"/>
      <w:lang w:eastAsia="ru-RU"/>
    </w:rPr>
  </w:style>
  <w:style w:type="paragraph" w:customStyle="1" w:styleId="xl117">
    <w:name w:val="xl117"/>
    <w:basedOn w:val="a"/>
    <w:rsid w:val="008148D9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2060"/>
      <w:sz w:val="16"/>
      <w:szCs w:val="16"/>
      <w:lang w:eastAsia="ru-RU"/>
    </w:rPr>
  </w:style>
  <w:style w:type="paragraph" w:customStyle="1" w:styleId="xl118">
    <w:name w:val="xl118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2060"/>
      <w:sz w:val="24"/>
      <w:szCs w:val="24"/>
      <w:lang w:eastAsia="ru-RU"/>
    </w:rPr>
  </w:style>
  <w:style w:type="paragraph" w:customStyle="1" w:styleId="xl119">
    <w:name w:val="xl119"/>
    <w:basedOn w:val="a"/>
    <w:rsid w:val="008148D9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0">
    <w:name w:val="xl120"/>
    <w:basedOn w:val="a"/>
    <w:rsid w:val="008148D9"/>
    <w:pPr>
      <w:pBdr>
        <w:bottom w:val="single" w:sz="12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1">
    <w:name w:val="xl121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2">
    <w:name w:val="xl122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3">
    <w:name w:val="xl123"/>
    <w:basedOn w:val="a"/>
    <w:rsid w:val="008148D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4">
    <w:name w:val="xl124"/>
    <w:basedOn w:val="a"/>
    <w:rsid w:val="008148D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5">
    <w:name w:val="xl125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  <w:style w:type="paragraph" w:customStyle="1" w:styleId="xl126">
    <w:name w:val="xl126"/>
    <w:basedOn w:val="a"/>
    <w:rsid w:val="008148D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color w:val="00206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02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1256</TotalTime>
  <Pages>7</Pages>
  <Words>239</Words>
  <Characters>1367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Гюзель ГК. Афанасьева</dc:creator>
  <cp:keywords/>
  <dc:description/>
  <cp:lastModifiedBy>Пользователь Windows</cp:lastModifiedBy>
  <cp:revision>12</cp:revision>
  <dcterms:created xsi:type="dcterms:W3CDTF">2021-06-16T10:56:00Z</dcterms:created>
  <dcterms:modified xsi:type="dcterms:W3CDTF">2021-06-21T11:49:00Z</dcterms:modified>
</cp:coreProperties>
</file>